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76FE2">
      <w:pPr>
        <w:widowControl/>
        <w:jc w:val="center"/>
        <w:rPr>
          <w:rFonts w:ascii="方正小标宋简体" w:hAnsi="黑体" w:eastAsia="方正小标宋简体" w:cs="华文中宋"/>
          <w:bCs/>
          <w:kern w:val="0"/>
          <w:sz w:val="36"/>
          <w:szCs w:val="36"/>
          <w:lang w:bidi="ar"/>
        </w:rPr>
      </w:pPr>
      <w:r>
        <w:rPr>
          <w:rFonts w:hint="eastAsia" w:ascii="方正小标宋简体" w:hAnsi="黑体" w:eastAsia="方正小标宋简体" w:cs="华文中宋"/>
          <w:bCs/>
          <w:kern w:val="0"/>
          <w:sz w:val="36"/>
          <w:szCs w:val="36"/>
          <w:lang w:val="en-US" w:eastAsia="zh-CN" w:bidi="ar"/>
        </w:rPr>
        <w:t>第十二届“挑战杯”安徽省大学生课外学术科技作品竞赛铜陵学院选拔赛</w:t>
      </w:r>
      <w:r>
        <w:rPr>
          <w:rFonts w:hint="eastAsia" w:ascii="方正小标宋简体" w:hAnsi="黑体" w:eastAsia="方正小标宋简体" w:cs="华文中宋"/>
          <w:bCs/>
          <w:kern w:val="0"/>
          <w:sz w:val="36"/>
          <w:szCs w:val="36"/>
          <w:lang w:bidi="ar"/>
        </w:rPr>
        <w:t>作品</w:t>
      </w:r>
      <w:r>
        <w:rPr>
          <w:rFonts w:hint="eastAsia" w:ascii="方正小标宋简体" w:hAnsi="黑体" w:eastAsia="方正小标宋简体" w:cs="华文中宋"/>
          <w:bCs/>
          <w:kern w:val="0"/>
          <w:sz w:val="36"/>
          <w:szCs w:val="36"/>
          <w:lang w:val="en-US" w:eastAsia="zh-CN" w:bidi="ar"/>
        </w:rPr>
        <w:t>提交</w:t>
      </w:r>
      <w:r>
        <w:rPr>
          <w:rFonts w:hint="eastAsia" w:ascii="方正小标宋简体" w:hAnsi="黑体" w:eastAsia="方正小标宋简体" w:cs="华文中宋"/>
          <w:bCs/>
          <w:kern w:val="0"/>
          <w:sz w:val="36"/>
          <w:szCs w:val="36"/>
          <w:lang w:bidi="ar"/>
        </w:rPr>
        <w:t>规范要求</w:t>
      </w:r>
    </w:p>
    <w:p w14:paraId="4A98B42A">
      <w:pPr>
        <w:widowControl/>
        <w:jc w:val="center"/>
        <w:rPr>
          <w:rFonts w:hint="eastAsia" w:ascii="楷体_GB2312" w:hAnsi="黑体" w:eastAsia="楷体_GB2312" w:cs="华文中宋"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bidi="ar"/>
        </w:rPr>
        <w:t>（自然科学类学术论文、哲学社会科学</w:t>
      </w: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val="en-US" w:eastAsia="zh-CN" w:bidi="ar"/>
        </w:rPr>
        <w:t>类社会</w:t>
      </w: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bidi="ar"/>
        </w:rPr>
        <w:t>调查报告</w:t>
      </w: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eastAsia="zh-CN" w:bidi="ar"/>
        </w:rPr>
        <w:t>、</w:t>
      </w: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val="en-US" w:eastAsia="zh-CN" w:bidi="ar"/>
        </w:rPr>
        <w:t>科技制作</w:t>
      </w:r>
    </w:p>
    <w:p w14:paraId="65BDEE24">
      <w:pPr>
        <w:widowControl/>
        <w:jc w:val="center"/>
        <w:rPr>
          <w:rFonts w:hint="eastAsia" w:ascii="方正小标宋简体" w:hAnsi="黑体" w:eastAsia="方正小标宋简体"/>
          <w:bCs/>
          <w:sz w:val="28"/>
          <w:szCs w:val="28"/>
        </w:rPr>
      </w:pP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val="en-US" w:eastAsia="zh-CN" w:bidi="ar"/>
        </w:rPr>
        <w:t>发明</w:t>
      </w:r>
      <w:r>
        <w:rPr>
          <w:rFonts w:hint="eastAsia" w:ascii="楷体_GB2312" w:hAnsi="黑体" w:eastAsia="楷体_GB2312" w:cs="华文中宋"/>
          <w:bCs/>
          <w:kern w:val="0"/>
          <w:sz w:val="28"/>
          <w:szCs w:val="28"/>
          <w:lang w:bidi="ar"/>
        </w:rPr>
        <w:t>）</w:t>
      </w:r>
    </w:p>
    <w:p w14:paraId="745DB6BD">
      <w:pPr>
        <w:widowControl/>
        <w:ind w:firstLine="360" w:firstLineChars="200"/>
        <w:rPr>
          <w:rFonts w:ascii="仿宋_GB2312" w:hAnsi="宋体" w:eastAsia="仿宋_GB2312" w:cs="仿宋_GB2312"/>
          <w:kern w:val="0"/>
          <w:sz w:val="18"/>
          <w:szCs w:val="18"/>
          <w:lang w:bidi="ar"/>
        </w:rPr>
      </w:pPr>
    </w:p>
    <w:p w14:paraId="473B07D3">
      <w:pPr>
        <w:widowControl/>
        <w:ind w:firstLine="640" w:firstLineChars="200"/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</w:pP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为提高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竞赛</w:t>
      </w: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工作水平和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竞赛作品</w:t>
      </w: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的质量，保证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竞赛作品</w:t>
      </w: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在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内容</w:t>
      </w: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和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格式</w:t>
      </w: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上的规范与统一，特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作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如</w:t>
      </w:r>
      <w:r>
        <w:rPr>
          <w:rFonts w:ascii="仿宋_GB2312" w:hAnsi="宋体" w:eastAsia="仿宋_GB2312" w:cs="仿宋_GB2312"/>
          <w:kern w:val="0"/>
          <w:sz w:val="32"/>
          <w:szCs w:val="32"/>
          <w:lang w:bidi="ar"/>
        </w:rPr>
        <w:t>下规定。</w:t>
      </w:r>
    </w:p>
    <w:p w14:paraId="62BC2D32">
      <w:pPr>
        <w:widowControl/>
        <w:ind w:firstLine="640" w:firstLineChars="200"/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  <w:t>一、竞赛作品的基本要求</w:t>
      </w:r>
    </w:p>
    <w:p w14:paraId="080D2806">
      <w:pPr>
        <w:widowControl/>
        <w:ind w:firstLine="640" w:firstLineChars="20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竞赛作品分为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自然科学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论文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、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社会调查报告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、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科技制作发明研制（究）报告三大类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，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均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用中文撰写。</w:t>
      </w:r>
    </w:p>
    <w:p w14:paraId="0A51994F">
      <w:pPr>
        <w:widowControl/>
        <w:ind w:firstLine="640" w:firstLineChars="200"/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  <w:t>二、竞赛作品的</w:t>
      </w:r>
      <w:r>
        <w:rPr>
          <w:rFonts w:hint="eastAsia" w:ascii="黑体" w:hAnsi="黑体" w:eastAsia="黑体" w:cs="仿宋_GB2312"/>
          <w:bCs/>
          <w:kern w:val="0"/>
          <w:sz w:val="32"/>
          <w:szCs w:val="32"/>
          <w:lang w:val="en-US" w:eastAsia="zh-CN" w:bidi="ar"/>
        </w:rPr>
        <w:t>内容</w:t>
      </w:r>
      <w:r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  <w:t>要求</w:t>
      </w:r>
    </w:p>
    <w:p w14:paraId="28A0CD03">
      <w:pPr>
        <w:widowControl/>
        <w:ind w:firstLine="640" w:firstLineChars="20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竞赛作品一般应由以下几部分组成，依次为：</w:t>
      </w:r>
    </w:p>
    <w:p w14:paraId="49E75090">
      <w:pPr>
        <w:widowControl/>
        <w:numPr>
          <w:ilvl w:val="0"/>
          <w:numId w:val="0"/>
        </w:numPr>
        <w:ind w:left="630" w:leftChars="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（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一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）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作品封面；</w:t>
      </w:r>
    </w:p>
    <w:p w14:paraId="29880371">
      <w:pPr>
        <w:widowControl/>
        <w:numPr>
          <w:ilvl w:val="0"/>
          <w:numId w:val="0"/>
        </w:numPr>
        <w:ind w:left="630" w:leftChars="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（二）作品申报书(附件3)；</w:t>
      </w:r>
    </w:p>
    <w:p w14:paraId="4DC287DD">
      <w:pPr>
        <w:widowControl/>
        <w:numPr>
          <w:ilvl w:val="0"/>
          <w:numId w:val="0"/>
        </w:numPr>
        <w:ind w:left="630" w:leftChars="0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（三）调研报告、论文、研制（究）报告等正文；</w:t>
      </w:r>
    </w:p>
    <w:p w14:paraId="7E92F4E9">
      <w:pPr>
        <w:widowControl/>
        <w:numPr>
          <w:ilvl w:val="0"/>
          <w:numId w:val="0"/>
        </w:numPr>
        <w:ind w:left="630" w:leftChars="0"/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</w:pP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（四）其他支撑材料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。</w:t>
      </w:r>
    </w:p>
    <w:p w14:paraId="50F10593">
      <w:pPr>
        <w:widowControl/>
        <w:numPr>
          <w:ilvl w:val="0"/>
          <w:numId w:val="1"/>
        </w:numPr>
        <w:jc w:val="left"/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  <w:t>竞赛作品的</w:t>
      </w:r>
      <w:r>
        <w:rPr>
          <w:rFonts w:hint="eastAsia" w:ascii="黑体" w:hAnsi="黑体" w:eastAsia="黑体" w:cs="仿宋_GB2312"/>
          <w:bCs/>
          <w:kern w:val="0"/>
          <w:sz w:val="32"/>
          <w:szCs w:val="32"/>
          <w:lang w:val="en-US" w:eastAsia="zh-CN" w:bidi="ar"/>
        </w:rPr>
        <w:t>具体</w:t>
      </w:r>
      <w:r>
        <w:rPr>
          <w:rFonts w:hint="eastAsia" w:ascii="黑体" w:hAnsi="黑体" w:eastAsia="黑体" w:cs="仿宋_GB2312"/>
          <w:bCs/>
          <w:kern w:val="0"/>
          <w:sz w:val="32"/>
          <w:szCs w:val="32"/>
          <w:lang w:bidi="ar"/>
        </w:rPr>
        <w:t>要求</w:t>
      </w:r>
    </w:p>
    <w:p w14:paraId="2233FB8B">
      <w:pPr>
        <w:widowControl/>
        <w:ind w:firstLine="643" w:firstLineChars="200"/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</w:pP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  <w:t>（一）作品封面：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作品封面（可以根据作品内容自行设计，简洁大方，色彩搭配得当）。封面的题目需要中文标示。题目用小二号加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粗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黑体字，封面作者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学院、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姓名、指导教师等内容用四号加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粗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黑体字。</w:t>
      </w:r>
    </w:p>
    <w:p w14:paraId="615CB7AF">
      <w:pPr>
        <w:widowControl/>
        <w:ind w:firstLine="600"/>
        <w:jc w:val="left"/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</w:pP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  <w:t>（二）作品申报书：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具体参考附件3《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第十二届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“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挑战杯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”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安徽省大学生课外学术科技作品竞赛铜陵学院选拔赛申报书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》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，填写申报者情况、申报作品情况、当前国内外同类</w:t>
      </w:r>
      <w:bookmarkStart w:id="0" w:name="_GoBack"/>
      <w:bookmarkEnd w:id="0"/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课题研究水平概述、对作品的说明等内容。字数严格按照限制要求认真、规范填写。</w:t>
      </w:r>
    </w:p>
    <w:p w14:paraId="7DBD61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left"/>
        <w:textAlignment w:val="auto"/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  <w:t>（三）作品</w:t>
      </w: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val="en-US" w:eastAsia="zh-CN" w:bidi="ar"/>
        </w:rPr>
        <w:t>正文</w:t>
      </w: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  <w:t>：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正文是竞赛作品的主体和核心部分。</w:t>
      </w:r>
    </w:p>
    <w:p w14:paraId="1173A0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left"/>
        <w:textAlignment w:val="auto"/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自然科学类学术论文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可以是中文论文、也可以是外文论文；若是外文论文必须提交中文翻译。</w:t>
      </w:r>
    </w:p>
    <w:p w14:paraId="17224BFE">
      <w:pPr>
        <w:widowControl/>
        <w:ind w:firstLine="600"/>
        <w:jc w:val="left"/>
        <w:rPr>
          <w:rFonts w:hint="default" w:ascii="仿宋_GB2312" w:hAnsi="宋体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哲学社会科学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类社会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调查报告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必须为中文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eastAsia="zh-CN" w:bidi="ar"/>
        </w:rPr>
        <w:t>。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调查报告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中的计量单位、制图、制表、公式、缩略词和符号必须遵循国家规定的标准。其行文方式和文体的格局，可根据自己研究课题的表达需要不同而变化，灵活掌握。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正文须包括必要的参考文献，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应有详细的引文出处，格式应规范，一般标注于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报告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每一页的下方或每一章节的结尾位置。参考文献按文中使用的顺序列出，并注明文献的作者、题名、刊物（出版社）名称、出版时间、页码等。</w:t>
      </w:r>
    </w:p>
    <w:p w14:paraId="1F9C268D">
      <w:pPr>
        <w:widowControl/>
        <w:ind w:firstLine="600"/>
        <w:jc w:val="left"/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科技制作发明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需要提交研究报告、研制报告、项目书等。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研制（究）</w:t>
      </w:r>
      <w:r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报告可图为并茂，要写出作品制作的目的意义、制作过程、结果、创新点、实际应用情况（或应用前景）、存在不足及下一步需要完善的工作。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报告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bidi="ar"/>
        </w:rPr>
        <w:t>字数在3000字以上，并提供图表、曲线、试验数据、原理结构图、外观图（照片）,也可附鉴定证书和应用证书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等。在初赛作品提交阶段，如有实物作品，不需要提交实物，在报告中提供实物图即可。</w:t>
      </w:r>
    </w:p>
    <w:p w14:paraId="69F7B69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val="en-US" w:eastAsia="zh-CN" w:bidi="ar"/>
        </w:rPr>
        <w:t>（四）其他支撑材料</w:t>
      </w:r>
      <w:r>
        <w:rPr>
          <w:rFonts w:hint="eastAsia" w:ascii="楷体_GB2312" w:hAnsi="宋体" w:eastAsia="楷体_GB2312" w:cs="仿宋_GB2312"/>
          <w:b/>
          <w:bCs/>
          <w:kern w:val="0"/>
          <w:sz w:val="32"/>
          <w:szCs w:val="32"/>
          <w:lang w:bidi="ar"/>
        </w:rPr>
        <w:t>：</w:t>
      </w:r>
      <w:r>
        <w:rPr>
          <w:rFonts w:hint="eastAsia" w:ascii="仿宋_GB2312" w:hAnsi="宋体" w:eastAsia="仿宋_GB2312" w:cs="仿宋_GB2312"/>
          <w:kern w:val="0"/>
          <w:sz w:val="32"/>
          <w:szCs w:val="32"/>
          <w:lang w:val="en-US" w:eastAsia="zh-CN" w:bidi="ar"/>
        </w:rPr>
        <w:t>提供相应佐证项目的材料，如调研图片、调研实录、调查问卷；发表的论文、相关的获奖证明、立项或结项证明、专利证书；社会单位采用情况等。具体参考如下：</w:t>
      </w:r>
    </w:p>
    <w:p w14:paraId="7FAE3FC9">
      <w:pPr>
        <w:widowControl/>
        <w:numPr>
          <w:ilvl w:val="0"/>
          <w:numId w:val="0"/>
        </w:numPr>
        <w:ind w:firstLine="643" w:firstLineChars="200"/>
        <w:jc w:val="left"/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自然科学类学术论文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支撑材料</w:t>
      </w:r>
      <w:r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可包括对论文的进一步阐释、已发表刊物论文页扫描件、影响因子证明、查新证明、检索证明、实验相关照片、图片、扫描件等。</w:t>
      </w:r>
    </w:p>
    <w:p w14:paraId="645FA62A">
      <w:pPr>
        <w:widowControl/>
        <w:numPr>
          <w:ilvl w:val="0"/>
          <w:numId w:val="0"/>
        </w:numPr>
        <w:ind w:firstLine="643" w:firstLineChars="200"/>
        <w:jc w:val="left"/>
        <w:rPr>
          <w:rFonts w:hint="default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哲学社会科学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类社会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调查报告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支撑材料</w:t>
      </w:r>
      <w:r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可包括被采用的为党政领导部门、企事业单位所做的各类发展规划、改革方案和咨询报告，同时附上原件及采用单位使用证明的复印件和有关鉴定材料，调研过程的问卷、访谈记录、照片、发表的相关论文、相关单位（机构）的反馈、相关奖励证明、相关查重报告等。</w:t>
      </w:r>
    </w:p>
    <w:p w14:paraId="21E5B4D6">
      <w:pPr>
        <w:widowControl/>
        <w:numPr>
          <w:ilvl w:val="0"/>
          <w:numId w:val="0"/>
        </w:numPr>
        <w:ind w:firstLine="643" w:firstLineChars="200"/>
        <w:jc w:val="left"/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bidi="ar"/>
        </w:rPr>
        <w:t>科技制作发明</w:t>
      </w:r>
      <w:r>
        <w:rPr>
          <w:rFonts w:hint="eastAsia" w:ascii="仿宋_GB2312" w:hAnsi="宋体" w:eastAsia="仿宋_GB2312" w:cs="仿宋_GB2312"/>
          <w:b/>
          <w:bCs/>
          <w:kern w:val="0"/>
          <w:sz w:val="32"/>
          <w:szCs w:val="32"/>
          <w:lang w:val="en-US" w:eastAsia="zh-CN" w:bidi="ar"/>
        </w:rPr>
        <w:t>类支撑材料</w:t>
      </w:r>
      <w:r>
        <w:rPr>
          <w:rFonts w:hint="eastAsia" w:ascii="仿宋_GB2312" w:hAnsi="宋体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可包括获得的专利、软件著作权、奖项证书、鉴定证书、应用证书、应用证明及其他资质材料等。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C20FD85-1641-4540-95B6-2D0ECD2CB87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57D1A762-A1D4-4BF0-B9FD-8196F76B1CB5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  <w:embedRegular r:id="rId3" w:fontKey="{47FD6455-82EB-49FE-A319-BB1B0B5CA57F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5EFE894A-1F49-4A19-B22A-517D539EB3F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2ECE80B3-AFD6-4270-AA25-842D8962CAC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B360B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AC301E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6AC301E"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7092B9"/>
    <w:multiLevelType w:val="singleLevel"/>
    <w:tmpl w:val="A97092B9"/>
    <w:lvl w:ilvl="0" w:tentative="0">
      <w:start w:val="3"/>
      <w:numFmt w:val="chineseCounting"/>
      <w:suff w:val="nothing"/>
      <w:lvlText w:val="%1、"/>
      <w:lvlJc w:val="left"/>
      <w:pPr>
        <w:ind w:left="722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hNTUyMmE0ZTA4NWQ3MmU3NDUxZWZhNDQwNzk3MmEifQ=="/>
  </w:docVars>
  <w:rsids>
    <w:rsidRoot w:val="5A8B61D7"/>
    <w:rsid w:val="08F231CE"/>
    <w:rsid w:val="1647111D"/>
    <w:rsid w:val="1D747FD4"/>
    <w:rsid w:val="1EEE1B20"/>
    <w:rsid w:val="21531ADE"/>
    <w:rsid w:val="25EC679A"/>
    <w:rsid w:val="26F42F7B"/>
    <w:rsid w:val="28F811E9"/>
    <w:rsid w:val="2CCF066D"/>
    <w:rsid w:val="2E326EF6"/>
    <w:rsid w:val="324E1809"/>
    <w:rsid w:val="3DD64FC9"/>
    <w:rsid w:val="413E5556"/>
    <w:rsid w:val="43BF1D12"/>
    <w:rsid w:val="454F7242"/>
    <w:rsid w:val="46FC0F1D"/>
    <w:rsid w:val="47146D74"/>
    <w:rsid w:val="4F8675C4"/>
    <w:rsid w:val="535B7AFB"/>
    <w:rsid w:val="58BA716E"/>
    <w:rsid w:val="591E0172"/>
    <w:rsid w:val="5A8B61D7"/>
    <w:rsid w:val="688A2F04"/>
    <w:rsid w:val="6AB47A94"/>
    <w:rsid w:val="6CF47546"/>
    <w:rsid w:val="741669BF"/>
    <w:rsid w:val="75A15B8D"/>
    <w:rsid w:val="7D36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1248</Words>
  <Characters>1252</Characters>
  <Lines>0</Lines>
  <Paragraphs>0</Paragraphs>
  <TotalTime>0</TotalTime>
  <ScaleCrop>false</ScaleCrop>
  <LinksUpToDate>false</LinksUpToDate>
  <CharactersWithSpaces>1252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2022-12-02T02:42:00Z</dcterms:created>
  <dc:creator>陈曾珍</dc:creator>
  <cp:lastModifiedBy>余三岁℡</cp:lastModifiedBy>
  <dcterms:modified xsi:type="dcterms:W3CDTF">2026-08-10T01:49:25Z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7B8FAE670F1346A485BBE3339F6E5037_13</vt:lpwstr>
  </property>
  <property fmtid="{D5CDD505-2E9C-101B-9397-08002B2CF9AE}" pid="4" name="KSOTemplateDocerSaveRecord">
    <vt:lpwstr>eyJoZGlkIjoiM2ZhNTUyMmE0ZTA4NWQ3MmU3NDUxZWZhNDQwNzk3MmEiLCJ1c2VySWQiOiI3MDk0OTE5NzYifQ==</vt:lpwstr>
  </property>
</Properties>
</file>